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20" w:rsidRDefault="008F0F20" w:rsidP="00CC2BAB">
      <w:pPr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fr-FR"/>
        </w:rPr>
      </w:pPr>
    </w:p>
    <w:p w:rsidR="008F0F20" w:rsidRDefault="008F0F20" w:rsidP="00CC2BAB">
      <w:pPr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52"/>
          <w:szCs w:val="52"/>
          <w:lang w:eastAsia="fr-FR"/>
        </w:rPr>
        <w:drawing>
          <wp:inline distT="0" distB="0" distL="0" distR="0">
            <wp:extent cx="996094" cy="871714"/>
            <wp:effectExtent l="19050" t="0" r="0" b="0"/>
            <wp:docPr id="1" name="Image 1" descr="C:\Users\Alex.Alex-HP.000\Desktop\PETANQUE\logos petanquistes\Logo Petanque PUTEAUX 2 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.Alex-HP.000\Desktop\PETANQUE\logos petanquistes\Logo Petanque PUTEAUX 2 Noi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856" cy="87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60" w:rsidRPr="00CC2BAB" w:rsidRDefault="00617860" w:rsidP="00CC2BAB">
      <w:pPr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fr-FR"/>
        </w:rPr>
      </w:pPr>
      <w:r w:rsidRPr="00564E3E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fr-FR"/>
        </w:rPr>
        <w:t>La charte</w:t>
      </w:r>
    </w:p>
    <w:p w:rsidR="008F0F20" w:rsidRDefault="00617860" w:rsidP="008F0F2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 w:rsidRPr="008F0F20">
        <w:rPr>
          <w:rFonts w:eastAsia="Times New Roman" w:cs="Times New Roman"/>
          <w:sz w:val="24"/>
          <w:szCs w:val="24"/>
          <w:lang w:eastAsia="fr-FR"/>
        </w:rPr>
        <w:t>   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 w:rsidRPr="008F0F20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Article 1 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Chaque </w:t>
      </w:r>
      <w:proofErr w:type="spellStart"/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Pétanquiste</w:t>
      </w:r>
      <w:proofErr w:type="spellEnd"/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 doit être  impérativement muni </w:t>
      </w:r>
    </w:p>
    <w:p w:rsidR="00617860" w:rsidRPr="008F0F20" w:rsidRDefault="009B22B6" w:rsidP="008F0F2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proofErr w:type="gramStart"/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d’une</w:t>
      </w:r>
      <w:proofErr w:type="gramEnd"/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 triplette, cochonnet</w:t>
      </w:r>
      <w:r w:rsidR="00617860"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 et d’un mètre.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32"/>
          <w:szCs w:val="32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   Article 2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32"/>
          <w:szCs w:val="32"/>
          <w:lang w:eastAsia="fr-FR"/>
        </w:rPr>
      </w:pPr>
      <w:r w:rsidRPr="008F0F20">
        <w:rPr>
          <w:rFonts w:eastAsia="Times New Roman" w:cs="Times New Roman"/>
          <w:sz w:val="32"/>
          <w:szCs w:val="32"/>
          <w:lang w:eastAsia="fr-FR"/>
        </w:rPr>
        <w:t> </w:t>
      </w: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Le ratissage des terrains  doi</w:t>
      </w:r>
      <w:r w:rsidR="009B22B6"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t être effectué par les joueurs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32"/>
          <w:szCs w:val="32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   Article 3 </w:t>
      </w:r>
    </w:p>
    <w:p w:rsidR="00617860" w:rsidRPr="008F0F20" w:rsidRDefault="009B22B6" w:rsidP="008F0F2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Apres</w:t>
      </w:r>
      <w:r w:rsidR="00617860"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 chaque partie laisser les lieux propres (mégots, papiers, </w:t>
      </w:r>
      <w:proofErr w:type="spellStart"/>
      <w:r w:rsidR="00617860"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etc</w:t>
      </w:r>
      <w:proofErr w:type="spellEnd"/>
      <w:r w:rsidR="00617860"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...)</w:t>
      </w:r>
      <w:r w:rsidR="00617860" w:rsidRPr="008F0F20">
        <w:rPr>
          <w:rFonts w:eastAsia="Times New Roman" w:cs="Times New Roman"/>
          <w:sz w:val="32"/>
          <w:szCs w:val="32"/>
          <w:lang w:eastAsia="fr-FR"/>
        </w:rPr>
        <w:t>   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Article 4  </w:t>
      </w:r>
      <w:r w:rsidRPr="008F0F20">
        <w:rPr>
          <w:rFonts w:eastAsia="Times New Roman" w:cs="Times New Roman"/>
          <w:sz w:val="32"/>
          <w:szCs w:val="32"/>
          <w:lang w:eastAsia="fr-FR"/>
        </w:rPr>
        <w:t> 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 w:rsidRPr="008F0F20">
        <w:rPr>
          <w:rFonts w:eastAsia="Times New Roman" w:cs="Times New Roman"/>
          <w:sz w:val="32"/>
          <w:szCs w:val="32"/>
          <w:lang w:eastAsia="fr-FR"/>
        </w:rPr>
        <w:t> </w:t>
      </w: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Des cercles, râteaux, ramasse-feuilles, sont mis à votre disposition 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32"/>
          <w:szCs w:val="32"/>
          <w:lang w:eastAsia="fr-FR"/>
        </w:rPr>
      </w:pPr>
      <w:proofErr w:type="gramStart"/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et</w:t>
      </w:r>
      <w:proofErr w:type="gramEnd"/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 doivent être remis en place dans le chalet.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32"/>
          <w:szCs w:val="32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    Article 5 </w:t>
      </w:r>
    </w:p>
    <w:p w:rsidR="00617860" w:rsidRPr="008F0F20" w:rsidRDefault="00282DA3" w:rsidP="008F0F2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De 14h à 16h les parties sont mêlées puis les parties formées seront tolérées 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32"/>
          <w:szCs w:val="32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Ne res</w:t>
      </w:r>
      <w:r w:rsidR="009B22B6"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tez pas sur le terrain et garder</w:t>
      </w: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 le silence  quand un joueur se trouve dans</w:t>
      </w:r>
      <w:r w:rsidRPr="008F0F20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9B22B6"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le cercle prêt à</w:t>
      </w: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 jouer.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32"/>
          <w:szCs w:val="32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Article 6 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 Le ou les  joueurs arrivant en début ou au cours d’une</w:t>
      </w:r>
    </w:p>
    <w:p w:rsidR="00617860" w:rsidRPr="008F0F20" w:rsidRDefault="008F0F20" w:rsidP="008F0F20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32"/>
          <w:szCs w:val="32"/>
          <w:lang w:eastAsia="fr-FR"/>
        </w:rPr>
      </w:pPr>
      <w:proofErr w:type="gramStart"/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M</w:t>
      </w:r>
      <w:r w:rsidR="00617860"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anche</w:t>
      </w:r>
      <w:r>
        <w:rPr>
          <w:rFonts w:eastAsia="Times New Roman" w:cs="Times New Roman"/>
          <w:b/>
          <w:bCs/>
          <w:iCs/>
          <w:sz w:val="32"/>
          <w:szCs w:val="32"/>
          <w:lang w:eastAsia="fr-FR"/>
        </w:rPr>
        <w:t> ,</w:t>
      </w:r>
      <w:proofErr w:type="gramEnd"/>
      <w:r w:rsidR="00617860"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  devron</w:t>
      </w:r>
      <w:r>
        <w:rPr>
          <w:rFonts w:eastAsia="Times New Roman" w:cs="Times New Roman"/>
          <w:b/>
          <w:bCs/>
          <w:iCs/>
          <w:sz w:val="32"/>
          <w:szCs w:val="32"/>
          <w:lang w:eastAsia="fr-FR"/>
        </w:rPr>
        <w:t>t attendre la  fin de la partie</w:t>
      </w:r>
      <w:r w:rsidR="00617860"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 ou y être invité.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32"/>
          <w:szCs w:val="32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Article 7 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 Les animaux de compagnie  ne sont pas admis sur le boulodrome.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Comme d'autres activités sportives, il est important</w:t>
      </w:r>
    </w:p>
    <w:p w:rsidR="00617860" w:rsidRPr="008F0F20" w:rsidRDefault="009B22B6" w:rsidP="008F0F2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proofErr w:type="gramStart"/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d</w:t>
      </w:r>
      <w:r w:rsidR="00617860"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’avoir</w:t>
      </w:r>
      <w:proofErr w:type="gramEnd"/>
      <w:r w:rsidR="00617860"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 une attitude responsable.</w:t>
      </w:r>
      <w:r w:rsidR="00617860" w:rsidRPr="008F0F20">
        <w:rPr>
          <w:rFonts w:eastAsia="Times New Roman" w:cs="Times New Roman"/>
          <w:sz w:val="24"/>
          <w:szCs w:val="24"/>
          <w:lang w:eastAsia="fr-FR"/>
        </w:rPr>
        <w:br/>
      </w:r>
      <w:r w:rsidR="00617860"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Article 8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32"/>
          <w:szCs w:val="32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Trottinette et vélo devront être parqués dans l’espace réservé à cet effet.</w:t>
      </w:r>
    </w:p>
    <w:p w:rsidR="00617860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Article 9</w:t>
      </w:r>
    </w:p>
    <w:p w:rsidR="002068A7" w:rsidRPr="008F0F20" w:rsidRDefault="00617860" w:rsidP="008F0F2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A l'occasion d'un tournoi, la ponctualité</w:t>
      </w:r>
      <w:r w:rsidR="009B22B6"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 est impérative,</w:t>
      </w: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 tout joueur en retard sera remplacé</w:t>
      </w:r>
      <w:r w:rsidR="009B22B6"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 xml:space="preserve"> par un autre en liste d’attente</w:t>
      </w:r>
    </w:p>
    <w:p w:rsidR="00CC2BAB" w:rsidRPr="008F0F20" w:rsidRDefault="00CC2BAB" w:rsidP="008F0F2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Article 10</w:t>
      </w:r>
    </w:p>
    <w:p w:rsidR="009B22B6" w:rsidRPr="008F0F20" w:rsidRDefault="009B22B6" w:rsidP="008F0F20">
      <w:pPr>
        <w:spacing w:after="0" w:line="240" w:lineRule="auto"/>
        <w:jc w:val="center"/>
        <w:outlineLvl w:val="3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8F0F20">
        <w:rPr>
          <w:b/>
          <w:sz w:val="32"/>
          <w:szCs w:val="32"/>
        </w:rPr>
        <w:t>RECOMMANDATIONS :</w:t>
      </w:r>
      <w:r w:rsidR="00CC2BAB" w:rsidRPr="008F0F20">
        <w:rPr>
          <w:b/>
          <w:sz w:val="32"/>
          <w:szCs w:val="32"/>
        </w:rPr>
        <w:t xml:space="preserve"> </w:t>
      </w:r>
      <w:r w:rsidRPr="008F0F20">
        <w:rPr>
          <w:rFonts w:eastAsia="Times New Roman" w:cs="Times New Roman"/>
          <w:b/>
          <w:bCs/>
          <w:iCs/>
          <w:sz w:val="32"/>
          <w:szCs w:val="32"/>
          <w:lang w:eastAsia="fr-FR"/>
        </w:rPr>
        <w:t>La bonne humeur est de rigueur sur les terrains.</w:t>
      </w:r>
    </w:p>
    <w:p w:rsidR="00D8312E" w:rsidRPr="008F0F20" w:rsidRDefault="00CC2BAB" w:rsidP="008F0F20">
      <w:pPr>
        <w:spacing w:line="240" w:lineRule="auto"/>
        <w:rPr>
          <w:b/>
          <w:sz w:val="32"/>
          <w:szCs w:val="32"/>
        </w:rPr>
      </w:pPr>
      <w:r w:rsidRPr="008F0F20">
        <w:rPr>
          <w:b/>
          <w:sz w:val="32"/>
          <w:szCs w:val="32"/>
        </w:rPr>
        <w:t>Pour plus de clarté apprêt l’identification de votre équipe  et de vos adversaires, ne pas ramasser votre boule avant l’</w:t>
      </w:r>
      <w:r w:rsidR="00D965AD" w:rsidRPr="008F0F20">
        <w:rPr>
          <w:b/>
          <w:sz w:val="32"/>
          <w:szCs w:val="32"/>
        </w:rPr>
        <w:t>attribution de votre terrain.</w:t>
      </w:r>
    </w:p>
    <w:sectPr w:rsidR="00D8312E" w:rsidRPr="008F0F20" w:rsidSect="008F0F20">
      <w:pgSz w:w="11906" w:h="16838"/>
      <w:pgMar w:top="142" w:right="720" w:bottom="142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C0C" w:rsidRDefault="00AA4C0C" w:rsidP="00D8312E">
      <w:pPr>
        <w:spacing w:after="0" w:line="240" w:lineRule="auto"/>
      </w:pPr>
      <w:r>
        <w:separator/>
      </w:r>
    </w:p>
  </w:endnote>
  <w:endnote w:type="continuationSeparator" w:id="0">
    <w:p w:rsidR="00AA4C0C" w:rsidRDefault="00AA4C0C" w:rsidP="00D8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C0C" w:rsidRDefault="00AA4C0C" w:rsidP="00D8312E">
      <w:pPr>
        <w:spacing w:after="0" w:line="240" w:lineRule="auto"/>
      </w:pPr>
      <w:r>
        <w:separator/>
      </w:r>
    </w:p>
  </w:footnote>
  <w:footnote w:type="continuationSeparator" w:id="0">
    <w:p w:rsidR="00AA4C0C" w:rsidRDefault="00AA4C0C" w:rsidP="00D831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56D"/>
    <w:rsid w:val="00045C16"/>
    <w:rsid w:val="0005156D"/>
    <w:rsid w:val="000534F8"/>
    <w:rsid w:val="000929C0"/>
    <w:rsid w:val="000B782A"/>
    <w:rsid w:val="000C0E0C"/>
    <w:rsid w:val="001068D1"/>
    <w:rsid w:val="00140E0A"/>
    <w:rsid w:val="001646DC"/>
    <w:rsid w:val="00173D6F"/>
    <w:rsid w:val="00190448"/>
    <w:rsid w:val="0019405C"/>
    <w:rsid w:val="001A2274"/>
    <w:rsid w:val="001B17EF"/>
    <w:rsid w:val="001D6637"/>
    <w:rsid w:val="001F1D28"/>
    <w:rsid w:val="002068A7"/>
    <w:rsid w:val="00231737"/>
    <w:rsid w:val="0025597C"/>
    <w:rsid w:val="0027710A"/>
    <w:rsid w:val="00282DA3"/>
    <w:rsid w:val="00285449"/>
    <w:rsid w:val="002865E0"/>
    <w:rsid w:val="00293425"/>
    <w:rsid w:val="002E10B3"/>
    <w:rsid w:val="00327D34"/>
    <w:rsid w:val="00336517"/>
    <w:rsid w:val="00381165"/>
    <w:rsid w:val="00381277"/>
    <w:rsid w:val="00386AD3"/>
    <w:rsid w:val="003972E9"/>
    <w:rsid w:val="003E5727"/>
    <w:rsid w:val="003F495B"/>
    <w:rsid w:val="003F7C02"/>
    <w:rsid w:val="0040031E"/>
    <w:rsid w:val="00411549"/>
    <w:rsid w:val="0041250E"/>
    <w:rsid w:val="004303F4"/>
    <w:rsid w:val="00432845"/>
    <w:rsid w:val="004A3B01"/>
    <w:rsid w:val="004F1DE9"/>
    <w:rsid w:val="00506241"/>
    <w:rsid w:val="0051336E"/>
    <w:rsid w:val="00517485"/>
    <w:rsid w:val="0052323E"/>
    <w:rsid w:val="00543450"/>
    <w:rsid w:val="00553E08"/>
    <w:rsid w:val="00554956"/>
    <w:rsid w:val="00565BDB"/>
    <w:rsid w:val="00566EAA"/>
    <w:rsid w:val="005914D7"/>
    <w:rsid w:val="005A0B25"/>
    <w:rsid w:val="005A5C9A"/>
    <w:rsid w:val="005B37B8"/>
    <w:rsid w:val="005E0185"/>
    <w:rsid w:val="005E3002"/>
    <w:rsid w:val="005E3CB4"/>
    <w:rsid w:val="00611A54"/>
    <w:rsid w:val="00614338"/>
    <w:rsid w:val="00617860"/>
    <w:rsid w:val="00641484"/>
    <w:rsid w:val="006605CC"/>
    <w:rsid w:val="006A35EB"/>
    <w:rsid w:val="006E11CE"/>
    <w:rsid w:val="006E2C0D"/>
    <w:rsid w:val="00716306"/>
    <w:rsid w:val="00773542"/>
    <w:rsid w:val="007835DD"/>
    <w:rsid w:val="00795E5A"/>
    <w:rsid w:val="007C5147"/>
    <w:rsid w:val="007F2B7B"/>
    <w:rsid w:val="0080446F"/>
    <w:rsid w:val="00806AAC"/>
    <w:rsid w:val="00812DBE"/>
    <w:rsid w:val="00813723"/>
    <w:rsid w:val="00820D4F"/>
    <w:rsid w:val="008424D2"/>
    <w:rsid w:val="0086535D"/>
    <w:rsid w:val="008F0F20"/>
    <w:rsid w:val="008F6A6B"/>
    <w:rsid w:val="009B22B6"/>
    <w:rsid w:val="00A02C94"/>
    <w:rsid w:val="00A231E7"/>
    <w:rsid w:val="00A42A36"/>
    <w:rsid w:val="00A60B4C"/>
    <w:rsid w:val="00A6379E"/>
    <w:rsid w:val="00A73F4C"/>
    <w:rsid w:val="00A8715B"/>
    <w:rsid w:val="00AA0A8D"/>
    <w:rsid w:val="00AA4C0C"/>
    <w:rsid w:val="00AD2DB5"/>
    <w:rsid w:val="00AE7324"/>
    <w:rsid w:val="00AF03C1"/>
    <w:rsid w:val="00AF195A"/>
    <w:rsid w:val="00B15777"/>
    <w:rsid w:val="00B357C9"/>
    <w:rsid w:val="00B650DE"/>
    <w:rsid w:val="00B8179B"/>
    <w:rsid w:val="00BC3C9A"/>
    <w:rsid w:val="00BC6C32"/>
    <w:rsid w:val="00C376BD"/>
    <w:rsid w:val="00CC2708"/>
    <w:rsid w:val="00CC2BAB"/>
    <w:rsid w:val="00D16640"/>
    <w:rsid w:val="00D16EE4"/>
    <w:rsid w:val="00D8312E"/>
    <w:rsid w:val="00D965AD"/>
    <w:rsid w:val="00DC07AC"/>
    <w:rsid w:val="00E1504D"/>
    <w:rsid w:val="00E200D5"/>
    <w:rsid w:val="00EB171C"/>
    <w:rsid w:val="00EB6E73"/>
    <w:rsid w:val="00ED5D6B"/>
    <w:rsid w:val="00EE78C9"/>
    <w:rsid w:val="00F863AB"/>
    <w:rsid w:val="00F974D5"/>
    <w:rsid w:val="00FD3D79"/>
    <w:rsid w:val="00FD520A"/>
    <w:rsid w:val="00FE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12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83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312E"/>
  </w:style>
  <w:style w:type="paragraph" w:styleId="Pieddepage">
    <w:name w:val="footer"/>
    <w:basedOn w:val="Normal"/>
    <w:link w:val="PieddepageCar"/>
    <w:uiPriority w:val="99"/>
    <w:semiHidden/>
    <w:unhideWhenUsed/>
    <w:rsid w:val="00D83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312E"/>
  </w:style>
  <w:style w:type="paragraph" w:styleId="NormalWeb">
    <w:name w:val="Normal (Web)"/>
    <w:basedOn w:val="Normal"/>
    <w:uiPriority w:val="99"/>
    <w:unhideWhenUsed/>
    <w:rsid w:val="0041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57</cp:revision>
  <cp:lastPrinted>2025-03-28T08:34:00Z</cp:lastPrinted>
  <dcterms:created xsi:type="dcterms:W3CDTF">2019-11-17T14:43:00Z</dcterms:created>
  <dcterms:modified xsi:type="dcterms:W3CDTF">2026-03-24T09:30:00Z</dcterms:modified>
</cp:coreProperties>
</file>